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23E8F" w14:textId="2A3D1BD7" w:rsidR="00CC2D04" w:rsidRPr="0094187F" w:rsidRDefault="00CC2D04" w:rsidP="00BB2A91">
      <w:pPr>
        <w:spacing w:line="480" w:lineRule="auto"/>
        <w:jc w:val="both"/>
        <w:rPr>
          <w:rFonts w:ascii="Times New Roman" w:hAnsi="Times New Roman"/>
          <w:sz w:val="24"/>
          <w:szCs w:val="24"/>
        </w:rPr>
      </w:pPr>
      <w:r w:rsidRPr="0094187F">
        <w:rPr>
          <w:rFonts w:ascii="Times New Roman" w:hAnsi="Times New Roman"/>
          <w:sz w:val="24"/>
          <w:szCs w:val="24"/>
        </w:rPr>
        <w:t>Name</w:t>
      </w:r>
    </w:p>
    <w:p w14:paraId="586CB1B8" w14:textId="32E54BA1" w:rsidR="00CC2D04" w:rsidRPr="0094187F" w:rsidRDefault="00CC2D04" w:rsidP="00BB2A91">
      <w:pPr>
        <w:spacing w:line="480" w:lineRule="auto"/>
        <w:jc w:val="both"/>
        <w:rPr>
          <w:rFonts w:ascii="Times New Roman" w:hAnsi="Times New Roman"/>
          <w:sz w:val="24"/>
          <w:szCs w:val="24"/>
        </w:rPr>
      </w:pPr>
      <w:r w:rsidRPr="0094187F">
        <w:rPr>
          <w:rFonts w:ascii="Times New Roman" w:hAnsi="Times New Roman"/>
          <w:sz w:val="24"/>
          <w:szCs w:val="24"/>
        </w:rPr>
        <w:t>Course</w:t>
      </w:r>
    </w:p>
    <w:p w14:paraId="2F3F6ABD" w14:textId="307C7C38" w:rsidR="00CC2D04" w:rsidRPr="0094187F" w:rsidRDefault="00CC2D04" w:rsidP="00BB2A91">
      <w:pPr>
        <w:tabs>
          <w:tab w:val="left" w:pos="3870"/>
        </w:tabs>
        <w:spacing w:line="480" w:lineRule="auto"/>
        <w:jc w:val="both"/>
        <w:rPr>
          <w:rFonts w:ascii="Times New Roman" w:hAnsi="Times New Roman"/>
          <w:sz w:val="24"/>
          <w:szCs w:val="24"/>
        </w:rPr>
      </w:pPr>
      <w:r w:rsidRPr="0094187F">
        <w:rPr>
          <w:rFonts w:ascii="Times New Roman" w:hAnsi="Times New Roman"/>
          <w:sz w:val="24"/>
          <w:szCs w:val="24"/>
        </w:rPr>
        <w:t>Professor</w:t>
      </w:r>
      <w:r w:rsidR="00BB2A91" w:rsidRPr="0094187F">
        <w:rPr>
          <w:rFonts w:ascii="Times New Roman" w:hAnsi="Times New Roman"/>
          <w:sz w:val="24"/>
          <w:szCs w:val="24"/>
        </w:rPr>
        <w:tab/>
      </w:r>
    </w:p>
    <w:p w14:paraId="1D2E44FE" w14:textId="0BE41664" w:rsidR="00CC2D04" w:rsidRPr="0094187F" w:rsidRDefault="00CC2D04" w:rsidP="00BB2A91">
      <w:pPr>
        <w:spacing w:line="480" w:lineRule="auto"/>
        <w:jc w:val="both"/>
        <w:rPr>
          <w:rFonts w:ascii="Times New Roman" w:hAnsi="Times New Roman"/>
          <w:sz w:val="24"/>
          <w:szCs w:val="24"/>
        </w:rPr>
      </w:pPr>
      <w:r w:rsidRPr="0094187F">
        <w:rPr>
          <w:rFonts w:ascii="Times New Roman" w:hAnsi="Times New Roman"/>
          <w:sz w:val="24"/>
          <w:szCs w:val="24"/>
        </w:rPr>
        <w:t>Institution</w:t>
      </w:r>
    </w:p>
    <w:p w14:paraId="0C5B649C" w14:textId="1A9E8CC6" w:rsidR="00BB2A91" w:rsidRPr="0094187F" w:rsidRDefault="00BB2A91" w:rsidP="00BB2A91">
      <w:pPr>
        <w:spacing w:line="480" w:lineRule="auto"/>
        <w:jc w:val="both"/>
        <w:rPr>
          <w:rFonts w:ascii="Times New Roman" w:hAnsi="Times New Roman"/>
          <w:sz w:val="24"/>
          <w:szCs w:val="24"/>
        </w:rPr>
      </w:pPr>
      <w:r w:rsidRPr="0094187F">
        <w:rPr>
          <w:rFonts w:ascii="Times New Roman" w:hAnsi="Times New Roman"/>
          <w:sz w:val="24"/>
          <w:szCs w:val="24"/>
        </w:rPr>
        <w:t>D</w:t>
      </w:r>
      <w:r w:rsidR="00CC2D04" w:rsidRPr="0094187F">
        <w:rPr>
          <w:rFonts w:ascii="Times New Roman" w:hAnsi="Times New Roman"/>
          <w:sz w:val="24"/>
          <w:szCs w:val="24"/>
        </w:rPr>
        <w:t>a</w:t>
      </w:r>
      <w:r w:rsidRPr="0094187F">
        <w:rPr>
          <w:rFonts w:ascii="Times New Roman" w:hAnsi="Times New Roman"/>
          <w:sz w:val="24"/>
          <w:szCs w:val="24"/>
        </w:rPr>
        <w:t>te</w:t>
      </w:r>
    </w:p>
    <w:p w14:paraId="23064252" w14:textId="7156F832" w:rsidR="00BB2A91" w:rsidRPr="0094187F" w:rsidRDefault="00BB2A91" w:rsidP="00BB2A91">
      <w:pPr>
        <w:spacing w:line="480" w:lineRule="auto"/>
        <w:jc w:val="center"/>
        <w:rPr>
          <w:rFonts w:ascii="Times New Roman" w:hAnsi="Times New Roman"/>
          <w:sz w:val="24"/>
          <w:szCs w:val="24"/>
        </w:rPr>
      </w:pPr>
      <w:r w:rsidRPr="0094187F">
        <w:rPr>
          <w:rFonts w:ascii="Times New Roman" w:hAnsi="Times New Roman"/>
          <w:sz w:val="24"/>
          <w:szCs w:val="24"/>
        </w:rPr>
        <w:t>Analysis of the short story “Hills</w:t>
      </w:r>
      <w:r w:rsidRPr="0094187F">
        <w:rPr>
          <w:rFonts w:ascii="Times New Roman" w:hAnsi="Times New Roman"/>
          <w:sz w:val="24"/>
          <w:szCs w:val="24"/>
        </w:rPr>
        <w:t xml:space="preserve"> Like White Elephants”</w:t>
      </w:r>
    </w:p>
    <w:p w14:paraId="59B416EE" w14:textId="77777777" w:rsidR="00BB2A91" w:rsidRPr="0094187F" w:rsidRDefault="00CC2D04" w:rsidP="00BB2A91">
      <w:pPr>
        <w:spacing w:line="480" w:lineRule="auto"/>
        <w:ind w:firstLine="720"/>
        <w:jc w:val="both"/>
        <w:rPr>
          <w:rFonts w:ascii="Times New Roman" w:hAnsi="Times New Roman"/>
          <w:sz w:val="24"/>
          <w:szCs w:val="24"/>
        </w:rPr>
      </w:pPr>
      <w:r w:rsidRPr="0094187F">
        <w:rPr>
          <w:rFonts w:ascii="Times New Roman" w:hAnsi="Times New Roman"/>
          <w:sz w:val="24"/>
          <w:szCs w:val="24"/>
        </w:rPr>
        <w:t xml:space="preserve">The short story “Hills Like White Elephants” by Ernest Hemingway has exhaustion; the use of symbols in the story symbolism deals with using an object to represent a specific idea. The first symbol in the story is that of a white elephant. The parties of the white elephant in the office indeed are a new tradition, but it has been for an extended period of time. Historically, the white elephant was given as a form of a gift that had no value to the people who were being appreciated. This mostly happened if the usefulness of the item was concealed by the cost incurred on its upkeep. The American, who is the husband of the girl, termed the pregnancy as a gift of a white elephant. This is seen through his effort to ensure that the girl has aborted. </w:t>
      </w:r>
    </w:p>
    <w:p w14:paraId="326B6E85" w14:textId="61534BD7" w:rsidR="00CC2D04" w:rsidRPr="0094187F" w:rsidRDefault="00CC2D04" w:rsidP="00BB2A91">
      <w:pPr>
        <w:spacing w:line="480" w:lineRule="auto"/>
        <w:ind w:firstLine="720"/>
        <w:jc w:val="both"/>
        <w:rPr>
          <w:rFonts w:ascii="Times New Roman" w:hAnsi="Times New Roman"/>
          <w:sz w:val="24"/>
          <w:szCs w:val="24"/>
        </w:rPr>
      </w:pPr>
      <w:r w:rsidRPr="0094187F">
        <w:rPr>
          <w:rFonts w:ascii="Times New Roman" w:hAnsi="Times New Roman"/>
          <w:sz w:val="24"/>
          <w:szCs w:val="24"/>
        </w:rPr>
        <w:t xml:space="preserve">The second symbol is having the presence of the white elephant in a room. The statement, " Avoid the elephant in the room," indicates that a scenario where one can fail to comment on the obvious or a grave topic.  The girl is ready to nurture her pregnancy, but in her dialogue with her husband, she does not want to discuss it, she tells him, "Would you please </w:t>
      </w:r>
      <w:proofErr w:type="spellStart"/>
      <w:r w:rsidRPr="0094187F">
        <w:rPr>
          <w:rFonts w:ascii="Times New Roman" w:hAnsi="Times New Roman"/>
          <w:sz w:val="24"/>
          <w:szCs w:val="24"/>
        </w:rPr>
        <w:t>please</w:t>
      </w:r>
      <w:proofErr w:type="spellEnd"/>
      <w:r w:rsidRPr="0094187F">
        <w:rPr>
          <w:rFonts w:ascii="Times New Roman" w:hAnsi="Times New Roman"/>
          <w:sz w:val="24"/>
          <w:szCs w:val="24"/>
        </w:rPr>
        <w:t xml:space="preserve"> </w:t>
      </w:r>
      <w:proofErr w:type="spellStart"/>
      <w:r w:rsidRPr="0094187F">
        <w:rPr>
          <w:rFonts w:ascii="Times New Roman" w:hAnsi="Times New Roman"/>
          <w:sz w:val="24"/>
          <w:szCs w:val="24"/>
        </w:rPr>
        <w:t>please</w:t>
      </w:r>
      <w:proofErr w:type="spellEnd"/>
      <w:r w:rsidRPr="0094187F">
        <w:rPr>
          <w:rFonts w:ascii="Times New Roman" w:hAnsi="Times New Roman"/>
          <w:sz w:val="24"/>
          <w:szCs w:val="24"/>
        </w:rPr>
        <w:t xml:space="preserve"> </w:t>
      </w:r>
      <w:proofErr w:type="spellStart"/>
      <w:r w:rsidRPr="0094187F">
        <w:rPr>
          <w:rFonts w:ascii="Times New Roman" w:hAnsi="Times New Roman"/>
          <w:sz w:val="24"/>
          <w:szCs w:val="24"/>
        </w:rPr>
        <w:t>please</w:t>
      </w:r>
      <w:proofErr w:type="spellEnd"/>
      <w:r w:rsidRPr="0094187F">
        <w:rPr>
          <w:rFonts w:ascii="Times New Roman" w:hAnsi="Times New Roman"/>
          <w:sz w:val="24"/>
          <w:szCs w:val="24"/>
        </w:rPr>
        <w:t xml:space="preserve"> </w:t>
      </w:r>
      <w:proofErr w:type="spellStart"/>
      <w:r w:rsidRPr="0094187F">
        <w:rPr>
          <w:rFonts w:ascii="Times New Roman" w:hAnsi="Times New Roman"/>
          <w:sz w:val="24"/>
          <w:szCs w:val="24"/>
        </w:rPr>
        <w:t>please</w:t>
      </w:r>
      <w:proofErr w:type="spellEnd"/>
      <w:r w:rsidRPr="0094187F">
        <w:rPr>
          <w:rFonts w:ascii="Times New Roman" w:hAnsi="Times New Roman"/>
          <w:sz w:val="24"/>
          <w:szCs w:val="24"/>
        </w:rPr>
        <w:t xml:space="preserve"> </w:t>
      </w:r>
      <w:proofErr w:type="spellStart"/>
      <w:r w:rsidRPr="0094187F">
        <w:rPr>
          <w:rFonts w:ascii="Times New Roman" w:hAnsi="Times New Roman"/>
          <w:sz w:val="24"/>
          <w:szCs w:val="24"/>
        </w:rPr>
        <w:t>please</w:t>
      </w:r>
      <w:proofErr w:type="spellEnd"/>
      <w:r w:rsidRPr="0094187F">
        <w:rPr>
          <w:rFonts w:ascii="Times New Roman" w:hAnsi="Times New Roman"/>
          <w:sz w:val="24"/>
          <w:szCs w:val="24"/>
        </w:rPr>
        <w:t xml:space="preserve"> </w:t>
      </w:r>
      <w:proofErr w:type="spellStart"/>
      <w:r w:rsidRPr="0094187F">
        <w:rPr>
          <w:rFonts w:ascii="Times New Roman" w:hAnsi="Times New Roman"/>
          <w:sz w:val="24"/>
          <w:szCs w:val="24"/>
        </w:rPr>
        <w:t>please</w:t>
      </w:r>
      <w:proofErr w:type="spellEnd"/>
      <w:r w:rsidRPr="0094187F">
        <w:rPr>
          <w:rFonts w:ascii="Times New Roman" w:hAnsi="Times New Roman"/>
          <w:sz w:val="24"/>
          <w:szCs w:val="24"/>
        </w:rPr>
        <w:t xml:space="preserve"> stop talking</w:t>
      </w:r>
      <w:r w:rsidR="008A6F2A" w:rsidRPr="0094187F">
        <w:rPr>
          <w:rFonts w:ascii="Times New Roman" w:hAnsi="Times New Roman"/>
          <w:sz w:val="24"/>
          <w:szCs w:val="24"/>
        </w:rPr>
        <w:t xml:space="preserve">. </w:t>
      </w:r>
      <w:r w:rsidRPr="0094187F">
        <w:rPr>
          <w:rFonts w:ascii="Times New Roman" w:hAnsi="Times New Roman"/>
          <w:sz w:val="24"/>
          <w:szCs w:val="24"/>
        </w:rPr>
        <w:t xml:space="preserve">This shows that although she values her pregnancy, she is not ready to talk about it with her husband, the American. </w:t>
      </w:r>
    </w:p>
    <w:p w14:paraId="5E7BB610" w14:textId="77777777" w:rsidR="00CC2D04" w:rsidRPr="0094187F" w:rsidRDefault="00CC2D04" w:rsidP="00BB2A91">
      <w:pPr>
        <w:spacing w:line="480" w:lineRule="auto"/>
        <w:jc w:val="both"/>
        <w:rPr>
          <w:rFonts w:ascii="Times New Roman" w:hAnsi="Times New Roman"/>
          <w:sz w:val="24"/>
          <w:szCs w:val="24"/>
        </w:rPr>
      </w:pPr>
      <w:r w:rsidRPr="0094187F">
        <w:rPr>
          <w:rFonts w:ascii="Times New Roman" w:hAnsi="Times New Roman"/>
          <w:sz w:val="24"/>
          <w:szCs w:val="24"/>
        </w:rPr>
        <w:t xml:space="preserve">             </w:t>
      </w:r>
    </w:p>
    <w:p w14:paraId="4B04642C" w14:textId="77777777" w:rsidR="00CC2D04" w:rsidRPr="0094187F" w:rsidRDefault="00CC2D04" w:rsidP="00BB2A91">
      <w:pPr>
        <w:spacing w:line="480" w:lineRule="auto"/>
        <w:jc w:val="both"/>
        <w:rPr>
          <w:rFonts w:ascii="Times New Roman" w:hAnsi="Times New Roman"/>
          <w:sz w:val="24"/>
          <w:szCs w:val="24"/>
        </w:rPr>
      </w:pPr>
      <w:r w:rsidRPr="0094187F">
        <w:rPr>
          <w:rFonts w:ascii="Times New Roman" w:hAnsi="Times New Roman"/>
          <w:sz w:val="24"/>
          <w:szCs w:val="24"/>
        </w:rPr>
        <w:lastRenderedPageBreak/>
        <w:t xml:space="preserve">The other symbol is the use of the railway station in the story. The rail station is serving a very important purpose in the story because it shows that one should make grave decisions just like the ones made at the railway station. The fact that it is isolated, it is reflecting the loneliness of the girl, no matter the interference of her husband. </w:t>
      </w:r>
    </w:p>
    <w:p w14:paraId="0283B618" w14:textId="0977A0CF" w:rsidR="00CC2D04" w:rsidRPr="0094187F" w:rsidRDefault="00CC2D04" w:rsidP="00BB2A91">
      <w:pPr>
        <w:spacing w:line="480" w:lineRule="auto"/>
        <w:jc w:val="both"/>
        <w:rPr>
          <w:rFonts w:ascii="Times New Roman" w:hAnsi="Times New Roman"/>
          <w:sz w:val="24"/>
          <w:szCs w:val="24"/>
        </w:rPr>
      </w:pPr>
      <w:r w:rsidRPr="0094187F">
        <w:rPr>
          <w:rFonts w:ascii="Times New Roman" w:hAnsi="Times New Roman"/>
          <w:sz w:val="24"/>
          <w:szCs w:val="24"/>
        </w:rPr>
        <w:t xml:space="preserve">               The last symbol is on the landscape. The use of rugged landscapes is a very important thematic feature in this story. The author compares the sides of the track where on one side there are no trees and shade; the author says, "there was no shade and no trees</w:t>
      </w:r>
      <w:r w:rsidR="008A6F2A" w:rsidRPr="0094187F">
        <w:rPr>
          <w:rFonts w:ascii="Times New Roman" w:hAnsi="Times New Roman"/>
          <w:sz w:val="24"/>
          <w:szCs w:val="24"/>
        </w:rPr>
        <w:t xml:space="preserve"> </w:t>
      </w:r>
      <w:r w:rsidRPr="0094187F">
        <w:rPr>
          <w:rFonts w:ascii="Times New Roman" w:hAnsi="Times New Roman"/>
          <w:sz w:val="24"/>
          <w:szCs w:val="24"/>
        </w:rPr>
        <w:t>on the contrary,  the other side of the track is covered with trees and grains, "were fields of grain and trees along the bank of the Ebro"</w:t>
      </w:r>
      <w:r w:rsidR="001B023F" w:rsidRPr="0094187F">
        <w:rPr>
          <w:rFonts w:ascii="Times New Roman" w:hAnsi="Times New Roman"/>
          <w:color w:val="000000"/>
          <w:sz w:val="24"/>
          <w:szCs w:val="24"/>
          <w:shd w:val="clear" w:color="auto" w:fill="FFFFFF"/>
        </w:rPr>
        <w:t>.</w:t>
      </w:r>
      <w:r w:rsidRPr="0094187F">
        <w:rPr>
          <w:rFonts w:ascii="Times New Roman" w:hAnsi="Times New Roman"/>
          <w:sz w:val="24"/>
          <w:szCs w:val="24"/>
        </w:rPr>
        <w:t xml:space="preserve"> The show of the contrast between the fertile and the barren land on opposite sides of the tracks is a symbol of the consequences of the decision that was made by the girls. Although the girl is happy with the pregnancy on her side, the man is not happy at all with her pregnancy, and he wants her to abort.</w:t>
      </w:r>
    </w:p>
    <w:p w14:paraId="4C0496C6" w14:textId="6719142D" w:rsidR="00CC2D04" w:rsidRPr="0094187F" w:rsidRDefault="00CC2D04" w:rsidP="00BB2A91">
      <w:pPr>
        <w:spacing w:line="480" w:lineRule="auto"/>
        <w:jc w:val="both"/>
        <w:rPr>
          <w:rFonts w:ascii="Times New Roman" w:hAnsi="Times New Roman"/>
          <w:sz w:val="24"/>
          <w:szCs w:val="24"/>
        </w:rPr>
      </w:pPr>
    </w:p>
    <w:p w14:paraId="4827F1EA" w14:textId="3F78899B" w:rsidR="00CC2D04" w:rsidRPr="0094187F" w:rsidRDefault="00CC2D04" w:rsidP="00BB2A91">
      <w:pPr>
        <w:spacing w:line="480" w:lineRule="auto"/>
        <w:jc w:val="both"/>
        <w:rPr>
          <w:rFonts w:ascii="Times New Roman" w:hAnsi="Times New Roman"/>
          <w:sz w:val="24"/>
          <w:szCs w:val="24"/>
        </w:rPr>
      </w:pPr>
    </w:p>
    <w:p w14:paraId="0E43D2DB" w14:textId="5AFCE357" w:rsidR="00CC2D04" w:rsidRPr="0094187F" w:rsidRDefault="00CC2D04" w:rsidP="00BB2A91">
      <w:pPr>
        <w:spacing w:line="480" w:lineRule="auto"/>
        <w:jc w:val="both"/>
        <w:rPr>
          <w:rFonts w:ascii="Times New Roman" w:hAnsi="Times New Roman"/>
          <w:sz w:val="24"/>
          <w:szCs w:val="24"/>
        </w:rPr>
      </w:pPr>
    </w:p>
    <w:p w14:paraId="32AA5AE5" w14:textId="4C6DD84F" w:rsidR="00CC2D04" w:rsidRPr="0094187F" w:rsidRDefault="00CC2D04" w:rsidP="00BB2A91">
      <w:pPr>
        <w:spacing w:line="480" w:lineRule="auto"/>
        <w:jc w:val="both"/>
        <w:rPr>
          <w:rFonts w:ascii="Times New Roman" w:hAnsi="Times New Roman"/>
          <w:sz w:val="24"/>
          <w:szCs w:val="24"/>
        </w:rPr>
      </w:pPr>
    </w:p>
    <w:p w14:paraId="2D1035BA" w14:textId="61E9F10B" w:rsidR="00CC2D04" w:rsidRPr="0094187F" w:rsidRDefault="00CC2D04" w:rsidP="00BB2A91">
      <w:pPr>
        <w:spacing w:line="480" w:lineRule="auto"/>
        <w:jc w:val="both"/>
        <w:rPr>
          <w:rFonts w:ascii="Times New Roman" w:hAnsi="Times New Roman"/>
          <w:sz w:val="24"/>
          <w:szCs w:val="24"/>
        </w:rPr>
      </w:pPr>
    </w:p>
    <w:p w14:paraId="66D10FFB" w14:textId="7D5EF9FB" w:rsidR="00CC2D04" w:rsidRPr="0094187F" w:rsidRDefault="00CC2D04" w:rsidP="00BB2A91">
      <w:pPr>
        <w:spacing w:line="480" w:lineRule="auto"/>
        <w:jc w:val="both"/>
        <w:rPr>
          <w:rFonts w:ascii="Times New Roman" w:hAnsi="Times New Roman"/>
          <w:sz w:val="24"/>
          <w:szCs w:val="24"/>
        </w:rPr>
      </w:pPr>
    </w:p>
    <w:p w14:paraId="3FA8FE4E" w14:textId="5130D45F" w:rsidR="00CC2D04" w:rsidRPr="0094187F" w:rsidRDefault="00CC2D04" w:rsidP="00BB2A91">
      <w:pPr>
        <w:spacing w:line="480" w:lineRule="auto"/>
        <w:jc w:val="both"/>
        <w:rPr>
          <w:rFonts w:ascii="Times New Roman" w:hAnsi="Times New Roman"/>
          <w:sz w:val="24"/>
          <w:szCs w:val="24"/>
        </w:rPr>
      </w:pPr>
    </w:p>
    <w:p w14:paraId="7DC82090" w14:textId="77777777" w:rsidR="00BB2A91" w:rsidRPr="0094187F" w:rsidRDefault="00BB2A91" w:rsidP="00BB2A91">
      <w:pPr>
        <w:spacing w:line="480" w:lineRule="auto"/>
        <w:jc w:val="center"/>
        <w:rPr>
          <w:rFonts w:ascii="Times New Roman" w:hAnsi="Times New Roman"/>
          <w:sz w:val="24"/>
          <w:szCs w:val="24"/>
        </w:rPr>
      </w:pPr>
    </w:p>
    <w:p w14:paraId="64A8E0E3" w14:textId="6CE08E83" w:rsidR="00CC2D04" w:rsidRPr="0094187F" w:rsidRDefault="00CC2D04" w:rsidP="00BB2A91">
      <w:pPr>
        <w:spacing w:line="480" w:lineRule="auto"/>
        <w:jc w:val="center"/>
        <w:rPr>
          <w:rFonts w:ascii="Times New Roman" w:hAnsi="Times New Roman"/>
          <w:sz w:val="24"/>
          <w:szCs w:val="24"/>
        </w:rPr>
      </w:pPr>
      <w:r w:rsidRPr="0094187F">
        <w:rPr>
          <w:rFonts w:ascii="Times New Roman" w:hAnsi="Times New Roman"/>
          <w:sz w:val="24"/>
          <w:szCs w:val="24"/>
        </w:rPr>
        <w:lastRenderedPageBreak/>
        <w:t>Work cited</w:t>
      </w:r>
    </w:p>
    <w:p w14:paraId="5F156942" w14:textId="0EFB8462" w:rsidR="00CC2D04" w:rsidRPr="0094187F" w:rsidRDefault="00CC2D04" w:rsidP="00BB2A91">
      <w:pPr>
        <w:spacing w:line="480" w:lineRule="auto"/>
        <w:jc w:val="both"/>
        <w:rPr>
          <w:rFonts w:ascii="Times New Roman" w:hAnsi="Times New Roman"/>
          <w:color w:val="000000"/>
          <w:sz w:val="24"/>
          <w:szCs w:val="24"/>
          <w:shd w:val="clear" w:color="auto" w:fill="FFFFFF"/>
        </w:rPr>
      </w:pPr>
      <w:r w:rsidRPr="0094187F">
        <w:rPr>
          <w:rFonts w:ascii="Times New Roman" w:hAnsi="Times New Roman"/>
          <w:i/>
          <w:iCs/>
          <w:color w:val="000000"/>
          <w:sz w:val="24"/>
          <w:szCs w:val="24"/>
          <w:shd w:val="clear" w:color="auto" w:fill="FFFFFF"/>
        </w:rPr>
        <w:t>Faculty.Weber.Edu</w:t>
      </w:r>
      <w:r w:rsidRPr="0094187F">
        <w:rPr>
          <w:rFonts w:ascii="Times New Roman" w:hAnsi="Times New Roman"/>
          <w:color w:val="000000"/>
          <w:sz w:val="24"/>
          <w:szCs w:val="24"/>
          <w:shd w:val="clear" w:color="auto" w:fill="FFFFFF"/>
        </w:rPr>
        <w:t xml:space="preserve">, 2020, </w:t>
      </w:r>
      <w:hyperlink r:id="rId6" w:history="1">
        <w:r w:rsidRPr="0094187F">
          <w:rPr>
            <w:rStyle w:val="Hyperlink"/>
            <w:rFonts w:ascii="Times New Roman" w:hAnsi="Times New Roman"/>
            <w:sz w:val="24"/>
            <w:szCs w:val="24"/>
            <w:shd w:val="clear" w:color="auto" w:fill="FFFFFF"/>
          </w:rPr>
          <w:t>https://faculty.weber.edu/jyoung/English%202500/Readings%20for%20English%202500/Hills%20Like%20White%20Elephants.pdf</w:t>
        </w:r>
      </w:hyperlink>
      <w:r w:rsidRPr="0094187F">
        <w:rPr>
          <w:rFonts w:ascii="Times New Roman" w:hAnsi="Times New Roman"/>
          <w:color w:val="000000"/>
          <w:sz w:val="24"/>
          <w:szCs w:val="24"/>
          <w:shd w:val="clear" w:color="auto" w:fill="FFFFFF"/>
        </w:rPr>
        <w:t>.</w:t>
      </w:r>
    </w:p>
    <w:p w14:paraId="62125DBF" w14:textId="05818F46" w:rsidR="00AD6A84" w:rsidRPr="0094187F" w:rsidRDefault="00AD6A84" w:rsidP="00BB2A91">
      <w:pPr>
        <w:spacing w:line="480" w:lineRule="auto"/>
        <w:jc w:val="both"/>
        <w:rPr>
          <w:rFonts w:ascii="Times New Roman" w:hAnsi="Times New Roman"/>
          <w:color w:val="000000"/>
          <w:sz w:val="24"/>
          <w:szCs w:val="24"/>
          <w:shd w:val="clear" w:color="auto" w:fill="FFFFFF"/>
        </w:rPr>
      </w:pPr>
      <w:r w:rsidRPr="0094187F">
        <w:rPr>
          <w:rFonts w:ascii="Times New Roman" w:hAnsi="Times New Roman"/>
          <w:color w:val="000000"/>
          <w:sz w:val="24"/>
          <w:szCs w:val="24"/>
          <w:shd w:val="clear" w:color="auto" w:fill="FFFFFF"/>
        </w:rPr>
        <w:t>"Ernest Hemingway – Hills Like White Elephants". </w:t>
      </w:r>
      <w:r w:rsidRPr="0094187F">
        <w:rPr>
          <w:rFonts w:ascii="Times New Roman" w:hAnsi="Times New Roman"/>
          <w:i/>
          <w:iCs/>
          <w:color w:val="000000"/>
          <w:sz w:val="24"/>
          <w:szCs w:val="24"/>
          <w:shd w:val="clear" w:color="auto" w:fill="FFFFFF"/>
        </w:rPr>
        <w:t>Genius</w:t>
      </w:r>
      <w:r w:rsidRPr="0094187F">
        <w:rPr>
          <w:rFonts w:ascii="Times New Roman" w:hAnsi="Times New Roman"/>
          <w:color w:val="000000"/>
          <w:sz w:val="24"/>
          <w:szCs w:val="24"/>
          <w:shd w:val="clear" w:color="auto" w:fill="FFFFFF"/>
        </w:rPr>
        <w:t xml:space="preserve">, 2020, </w:t>
      </w:r>
      <w:hyperlink r:id="rId7" w:history="1">
        <w:r w:rsidR="001B023F" w:rsidRPr="0094187F">
          <w:rPr>
            <w:rStyle w:val="Hyperlink"/>
            <w:rFonts w:ascii="Times New Roman" w:hAnsi="Times New Roman"/>
            <w:sz w:val="24"/>
            <w:szCs w:val="24"/>
            <w:shd w:val="clear" w:color="auto" w:fill="FFFFFF"/>
          </w:rPr>
          <w:t>https://genius.com/Ernest-hemingway-hills-like-white-elephants-annotated</w:t>
        </w:r>
      </w:hyperlink>
      <w:r w:rsidRPr="0094187F">
        <w:rPr>
          <w:rFonts w:ascii="Times New Roman" w:hAnsi="Times New Roman"/>
          <w:color w:val="000000"/>
          <w:sz w:val="24"/>
          <w:szCs w:val="24"/>
          <w:shd w:val="clear" w:color="auto" w:fill="FFFFFF"/>
        </w:rPr>
        <w:t>.</w:t>
      </w:r>
    </w:p>
    <w:p w14:paraId="7604E794" w14:textId="77777777" w:rsidR="001B023F" w:rsidRPr="0094187F" w:rsidRDefault="001B023F" w:rsidP="00BB2A91">
      <w:pPr>
        <w:spacing w:line="480" w:lineRule="auto"/>
        <w:jc w:val="both"/>
        <w:rPr>
          <w:rFonts w:ascii="Times New Roman" w:hAnsi="Times New Roman"/>
          <w:color w:val="000000"/>
          <w:sz w:val="24"/>
          <w:szCs w:val="24"/>
          <w:shd w:val="clear" w:color="auto" w:fill="FFFFFF"/>
        </w:rPr>
      </w:pPr>
    </w:p>
    <w:p w14:paraId="410BB309" w14:textId="77777777" w:rsidR="00CC2D04" w:rsidRPr="0094187F" w:rsidRDefault="00CC2D04" w:rsidP="00BB2A91">
      <w:pPr>
        <w:spacing w:line="480" w:lineRule="auto"/>
        <w:jc w:val="both"/>
        <w:rPr>
          <w:rFonts w:ascii="Times New Roman" w:hAnsi="Times New Roman"/>
          <w:sz w:val="24"/>
          <w:szCs w:val="24"/>
        </w:rPr>
      </w:pPr>
    </w:p>
    <w:p w14:paraId="4532E703" w14:textId="77777777" w:rsidR="009349EC" w:rsidRPr="0094187F" w:rsidRDefault="009349EC" w:rsidP="00BB2A91">
      <w:pPr>
        <w:spacing w:line="480" w:lineRule="auto"/>
        <w:rPr>
          <w:rFonts w:ascii="Times New Roman" w:hAnsi="Times New Roman"/>
          <w:sz w:val="24"/>
          <w:szCs w:val="24"/>
        </w:rPr>
      </w:pPr>
    </w:p>
    <w:p w14:paraId="4CD526D8" w14:textId="77777777" w:rsidR="009349EC" w:rsidRPr="0094187F" w:rsidRDefault="009349EC" w:rsidP="00BB2A91">
      <w:pPr>
        <w:spacing w:line="480" w:lineRule="auto"/>
        <w:jc w:val="both"/>
        <w:rPr>
          <w:rFonts w:ascii="Times New Roman" w:hAnsi="Times New Roman"/>
          <w:sz w:val="24"/>
          <w:szCs w:val="24"/>
        </w:rPr>
      </w:pPr>
    </w:p>
    <w:p w14:paraId="2840149F" w14:textId="77777777" w:rsidR="009349EC" w:rsidRPr="0094187F" w:rsidRDefault="009349EC" w:rsidP="00BB2A91">
      <w:pPr>
        <w:spacing w:line="480" w:lineRule="auto"/>
        <w:jc w:val="both"/>
        <w:rPr>
          <w:rFonts w:ascii="Times New Roman" w:hAnsi="Times New Roman"/>
          <w:sz w:val="24"/>
          <w:szCs w:val="24"/>
        </w:rPr>
      </w:pPr>
    </w:p>
    <w:p w14:paraId="3D63DDAC" w14:textId="77777777" w:rsidR="009349EC" w:rsidRPr="0094187F" w:rsidRDefault="009349EC" w:rsidP="00BB2A91">
      <w:pPr>
        <w:spacing w:line="480" w:lineRule="auto"/>
        <w:rPr>
          <w:rFonts w:ascii="Times New Roman" w:hAnsi="Times New Roman"/>
          <w:sz w:val="24"/>
          <w:szCs w:val="24"/>
        </w:rPr>
      </w:pPr>
    </w:p>
    <w:sectPr w:rsidR="009349EC" w:rsidRPr="0094187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B9E564" w14:textId="77777777" w:rsidR="00082FC3" w:rsidRDefault="00082FC3" w:rsidP="00CC2D04">
      <w:pPr>
        <w:spacing w:after="0" w:line="240" w:lineRule="auto"/>
      </w:pPr>
      <w:r>
        <w:separator/>
      </w:r>
    </w:p>
  </w:endnote>
  <w:endnote w:type="continuationSeparator" w:id="0">
    <w:p w14:paraId="02090733" w14:textId="77777777" w:rsidR="00082FC3" w:rsidRDefault="00082FC3" w:rsidP="00CC2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CE247B" w14:textId="77777777" w:rsidR="00082FC3" w:rsidRDefault="00082FC3" w:rsidP="00CC2D04">
      <w:pPr>
        <w:spacing w:after="0" w:line="240" w:lineRule="auto"/>
      </w:pPr>
      <w:r>
        <w:separator/>
      </w:r>
    </w:p>
  </w:footnote>
  <w:footnote w:type="continuationSeparator" w:id="0">
    <w:p w14:paraId="0C9409C3" w14:textId="77777777" w:rsidR="00082FC3" w:rsidRDefault="00082FC3" w:rsidP="00CC2D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5E462" w14:textId="260770DF" w:rsidR="00CC2D04" w:rsidRPr="00CC2D04" w:rsidRDefault="00CC2D04">
    <w:pPr>
      <w:pStyle w:val="Header"/>
      <w:jc w:val="right"/>
      <w:rPr>
        <w:rFonts w:ascii="Times New Roman" w:hAnsi="Times New Roman"/>
        <w:sz w:val="24"/>
        <w:szCs w:val="24"/>
      </w:rPr>
    </w:pPr>
    <w:r w:rsidRPr="00CC2D04">
      <w:rPr>
        <w:rFonts w:ascii="Times New Roman" w:hAnsi="Times New Roman"/>
        <w:sz w:val="24"/>
        <w:szCs w:val="24"/>
      </w:rPr>
      <w:t xml:space="preserve">Surname    </w:t>
    </w:r>
    <w:sdt>
      <w:sdtPr>
        <w:rPr>
          <w:rFonts w:ascii="Times New Roman" w:hAnsi="Times New Roman"/>
          <w:sz w:val="24"/>
          <w:szCs w:val="24"/>
        </w:rPr>
        <w:id w:val="-1304004298"/>
        <w:docPartObj>
          <w:docPartGallery w:val="Page Numbers (Top of Page)"/>
          <w:docPartUnique/>
        </w:docPartObj>
      </w:sdtPr>
      <w:sdtEndPr>
        <w:rPr>
          <w:noProof/>
        </w:rPr>
      </w:sdtEndPr>
      <w:sdtContent>
        <w:r w:rsidRPr="00CC2D04">
          <w:rPr>
            <w:rFonts w:ascii="Times New Roman" w:hAnsi="Times New Roman"/>
            <w:sz w:val="24"/>
            <w:szCs w:val="24"/>
          </w:rPr>
          <w:fldChar w:fldCharType="begin"/>
        </w:r>
        <w:r w:rsidRPr="00CC2D04">
          <w:rPr>
            <w:rFonts w:ascii="Times New Roman" w:hAnsi="Times New Roman"/>
            <w:sz w:val="24"/>
            <w:szCs w:val="24"/>
          </w:rPr>
          <w:instrText xml:space="preserve"> PAGE   \* MERGEFORMAT </w:instrText>
        </w:r>
        <w:r w:rsidRPr="00CC2D04">
          <w:rPr>
            <w:rFonts w:ascii="Times New Roman" w:hAnsi="Times New Roman"/>
            <w:sz w:val="24"/>
            <w:szCs w:val="24"/>
          </w:rPr>
          <w:fldChar w:fldCharType="separate"/>
        </w:r>
        <w:r w:rsidRPr="00CC2D04">
          <w:rPr>
            <w:rFonts w:ascii="Times New Roman" w:hAnsi="Times New Roman"/>
            <w:noProof/>
            <w:sz w:val="24"/>
            <w:szCs w:val="24"/>
          </w:rPr>
          <w:t>2</w:t>
        </w:r>
        <w:r w:rsidRPr="00CC2D04">
          <w:rPr>
            <w:rFonts w:ascii="Times New Roman" w:hAnsi="Times New Roman"/>
            <w:noProof/>
            <w:sz w:val="24"/>
            <w:szCs w:val="24"/>
          </w:rPr>
          <w:fldChar w:fldCharType="end"/>
        </w:r>
      </w:sdtContent>
    </w:sdt>
  </w:p>
  <w:p w14:paraId="2B441268" w14:textId="77777777" w:rsidR="00CC2D04" w:rsidRPr="00CC2D04" w:rsidRDefault="00CC2D04">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9349EC"/>
    <w:rsid w:val="00082FC3"/>
    <w:rsid w:val="000D1F3C"/>
    <w:rsid w:val="001B023F"/>
    <w:rsid w:val="004A6A4A"/>
    <w:rsid w:val="004C4611"/>
    <w:rsid w:val="006B18F8"/>
    <w:rsid w:val="008A6F2A"/>
    <w:rsid w:val="009349EC"/>
    <w:rsid w:val="0094187F"/>
    <w:rsid w:val="00AD6A84"/>
    <w:rsid w:val="00BB2A91"/>
    <w:rsid w:val="00CC2D0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7E9E0"/>
  <w15:docId w15:val="{BD7CED3D-E646-45E5-82C4-CAB73558E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D04"/>
    <w:rPr>
      <w:color w:val="0000FF" w:themeColor="hyperlink"/>
      <w:u w:val="single"/>
    </w:rPr>
  </w:style>
  <w:style w:type="character" w:styleId="UnresolvedMention">
    <w:name w:val="Unresolved Mention"/>
    <w:basedOn w:val="DefaultParagraphFont"/>
    <w:uiPriority w:val="99"/>
    <w:semiHidden/>
    <w:unhideWhenUsed/>
    <w:rsid w:val="00CC2D04"/>
    <w:rPr>
      <w:color w:val="605E5C"/>
      <w:shd w:val="clear" w:color="auto" w:fill="E1DFDD"/>
    </w:rPr>
  </w:style>
  <w:style w:type="paragraph" w:styleId="Header">
    <w:name w:val="header"/>
    <w:basedOn w:val="Normal"/>
    <w:link w:val="HeaderChar"/>
    <w:uiPriority w:val="99"/>
    <w:unhideWhenUsed/>
    <w:rsid w:val="00CC2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D04"/>
    <w:rPr>
      <w:sz w:val="22"/>
      <w:szCs w:val="22"/>
      <w:lang w:val="en-US" w:eastAsia="zh-CN"/>
    </w:rPr>
  </w:style>
  <w:style w:type="paragraph" w:styleId="Footer">
    <w:name w:val="footer"/>
    <w:basedOn w:val="Normal"/>
    <w:link w:val="FooterChar"/>
    <w:uiPriority w:val="99"/>
    <w:unhideWhenUsed/>
    <w:rsid w:val="00CC2D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D04"/>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enius.com/Ernest-hemingway-hills-like-white-elephants-annotat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aculty.weber.edu/jyoung/English%202500/Readings%20for%20English%202500/Hills%20Like%20White%20Elephants.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john matheka</cp:lastModifiedBy>
  <cp:revision>8</cp:revision>
  <dcterms:created xsi:type="dcterms:W3CDTF">2020-07-26T14:23:00Z</dcterms:created>
  <dcterms:modified xsi:type="dcterms:W3CDTF">2020-07-26T15:36:00Z</dcterms:modified>
</cp:coreProperties>
</file>